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B9E" w14:textId="7508C0A6" w:rsidR="00071CF4" w:rsidRDefault="00071CF4" w:rsidP="00A01B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Memorandum</w:t>
      </w:r>
    </w:p>
    <w:p w14:paraId="6BD38E72" w14:textId="67D7348B" w:rsidR="00071CF4" w:rsidRDefault="00071CF4" w:rsidP="00071CF4">
      <w:pPr>
        <w:rPr>
          <w:rFonts w:ascii="TH SarabunPSK" w:hAnsi="TH SarabunPSK" w:cs="TH SarabunPSK"/>
          <w:sz w:val="32"/>
          <w:szCs w:val="32"/>
        </w:rPr>
      </w:pPr>
      <w:r w:rsidRPr="00071CF4"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>
        <w:rPr>
          <w:rFonts w:ascii="TH SarabunPSK" w:hAnsi="TH SarabunPSK" w:cs="TH SarabunPSK"/>
          <w:sz w:val="32"/>
          <w:szCs w:val="32"/>
        </w:rPr>
        <w:t xml:space="preserve">: Department </w:t>
      </w:r>
      <w:r w:rsidRPr="00071CF4">
        <w:rPr>
          <w:rFonts w:ascii="TH SarabunPSK" w:hAnsi="TH SarabunPSK" w:cs="TH SarabunPSK"/>
          <w:sz w:val="32"/>
          <w:szCs w:val="32"/>
        </w:rPr>
        <w:t>of the Human Research Ethics Committee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1CF4">
        <w:rPr>
          <w:rFonts w:ascii="TH SarabunPSK" w:hAnsi="TH SarabunPSK" w:cs="TH SarabunPSK"/>
          <w:sz w:val="32"/>
          <w:szCs w:val="32"/>
        </w:rPr>
        <w:t>Thammasat University Faculty of Social Administration, Division of Research Administration Telephone number 1804</w:t>
      </w:r>
    </w:p>
    <w:p w14:paraId="4607B9BF" w14:textId="2B8B08A9" w:rsidR="00071CF4" w:rsidRDefault="00071CF4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No.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>
        <w:rPr>
          <w:rFonts w:ascii="TH SarabunPSK" w:hAnsi="TH SarabunPSK" w:cs="TH SarabunPSK"/>
          <w:sz w:val="32"/>
          <w:szCs w:val="32"/>
        </w:rPr>
        <w:t>67.04.2/(</w:t>
      </w:r>
      <w:proofErr w:type="spellStart"/>
      <w:r>
        <w:rPr>
          <w:rFonts w:ascii="TH SarabunPSK" w:hAnsi="TH SarabunPSK" w:cs="TH SarabunPSK"/>
          <w:sz w:val="32"/>
          <w:szCs w:val="32"/>
        </w:rPr>
        <w:t>ECSo</w:t>
      </w:r>
      <w:proofErr w:type="spellEnd"/>
      <w:r>
        <w:rPr>
          <w:rFonts w:ascii="TH SarabunPSK" w:hAnsi="TH SarabunPSK" w:cs="TH SarabunPSK"/>
          <w:sz w:val="32"/>
          <w:szCs w:val="32"/>
        </w:rPr>
        <w:t>)10</w:t>
      </w:r>
      <w:r w:rsidR="004A30E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Date 25 February 2021</w:t>
      </w:r>
    </w:p>
    <w:p w14:paraId="33B66CCF" w14:textId="702171F5" w:rsidR="00071CF4" w:rsidRDefault="00071CF4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Subject The </w:t>
      </w:r>
      <w:r w:rsidR="004A30ED">
        <w:rPr>
          <w:rFonts w:ascii="TH SarabunPSK" w:hAnsi="TH SarabunPSK" w:cs="TH SarabunPSK"/>
          <w:sz w:val="32"/>
          <w:szCs w:val="32"/>
        </w:rPr>
        <w:t xml:space="preserve">cancelation announcement about the certified consideration of the </w:t>
      </w:r>
      <w:r w:rsidRPr="00071CF4">
        <w:rPr>
          <w:rFonts w:ascii="TH SarabunPSK" w:hAnsi="TH SarabunPSK" w:cs="TH SarabunPSK"/>
          <w:sz w:val="32"/>
          <w:szCs w:val="32"/>
        </w:rPr>
        <w:t xml:space="preserve">research proposals </w:t>
      </w:r>
      <w:bookmarkStart w:id="0" w:name="_Hlk119249803"/>
      <w:r w:rsidR="004A30ED">
        <w:rPr>
          <w:rFonts w:ascii="TH SarabunPSK" w:hAnsi="TH SarabunPSK" w:cs="TH SarabunPSK"/>
          <w:sz w:val="32"/>
          <w:szCs w:val="32"/>
        </w:rPr>
        <w:t xml:space="preserve">which not related to the </w:t>
      </w:r>
      <w:r w:rsidRPr="00071CF4">
        <w:rPr>
          <w:rFonts w:ascii="TH SarabunPSK" w:hAnsi="TH SarabunPSK" w:cs="TH SarabunPSK"/>
          <w:sz w:val="32"/>
          <w:szCs w:val="32"/>
        </w:rPr>
        <w:t>ethical in human research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0"/>
    </w:p>
    <w:p w14:paraId="4F8A6A12" w14:textId="25BEFDC0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Attention Dean/ Director of Department/ Institution/ Office/ All Related officer </w:t>
      </w:r>
    </w:p>
    <w:p w14:paraId="63472EAB" w14:textId="194B46F7" w:rsidR="004A30ED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30ED">
        <w:rPr>
          <w:rFonts w:ascii="TH SarabunPSK" w:hAnsi="TH SarabunPSK" w:cs="TH SarabunPSK"/>
          <w:sz w:val="32"/>
          <w:szCs w:val="32"/>
        </w:rPr>
        <w:t xml:space="preserve">Referring to the memorandum of Thammasat University 1232/2563 subject The Appointment of the </w:t>
      </w:r>
      <w:r>
        <w:rPr>
          <w:rFonts w:ascii="TH SarabunPSK" w:hAnsi="TH SarabunPSK" w:cs="TH SarabunPSK"/>
          <w:sz w:val="32"/>
          <w:szCs w:val="32"/>
        </w:rPr>
        <w:t xml:space="preserve">Board of </w:t>
      </w:r>
      <w:bookmarkStart w:id="1" w:name="_Hlk119250186"/>
      <w:r>
        <w:rPr>
          <w:rFonts w:ascii="TH SarabunPSK" w:hAnsi="TH SarabunPSK" w:cs="TH SarabunPSK"/>
          <w:sz w:val="32"/>
          <w:szCs w:val="32"/>
        </w:rPr>
        <w:t>the</w:t>
      </w:r>
      <w:r w:rsidRPr="00645A25">
        <w:rPr>
          <w:rFonts w:ascii="TH SarabunPSK" w:hAnsi="TH SarabunPSK" w:cs="TH SarabunPSK"/>
          <w:sz w:val="32"/>
          <w:szCs w:val="32"/>
        </w:rPr>
        <w:t xml:space="preserve"> ethical consideration in human research</w:t>
      </w:r>
      <w:bookmarkEnd w:id="1"/>
      <w:r>
        <w:rPr>
          <w:rFonts w:ascii="TH SarabunPSK" w:hAnsi="TH SarabunPSK" w:cs="TH SarabunPSK"/>
          <w:sz w:val="32"/>
          <w:szCs w:val="32"/>
        </w:rPr>
        <w:t xml:space="preserve">, Thammasat University, Social Administration department </w:t>
      </w:r>
      <w:r w:rsidR="004A30ED">
        <w:rPr>
          <w:rFonts w:ascii="TH SarabunPSK" w:hAnsi="TH SarabunPSK" w:cs="TH SarabunPSK"/>
          <w:sz w:val="32"/>
          <w:szCs w:val="32"/>
        </w:rPr>
        <w:t xml:space="preserve">on 7 December 2021. The memorandum have the detail that the board of committee have the right to approved the research proposal in term of Social and Humanities Science in term of </w:t>
      </w:r>
      <w:bookmarkStart w:id="2" w:name="_Hlk119250874"/>
      <w:r w:rsidR="004A30ED" w:rsidRPr="00645A25">
        <w:rPr>
          <w:rFonts w:ascii="TH SarabunPSK" w:hAnsi="TH SarabunPSK" w:cs="TH SarabunPSK"/>
          <w:sz w:val="32"/>
          <w:szCs w:val="32"/>
        </w:rPr>
        <w:t>ethical consideration in human research</w:t>
      </w:r>
      <w:bookmarkEnd w:id="2"/>
      <w:r w:rsidR="004A30ED">
        <w:rPr>
          <w:rFonts w:ascii="TH SarabunPSK" w:hAnsi="TH SarabunPSK" w:cs="TH SarabunPSK"/>
          <w:sz w:val="32"/>
          <w:szCs w:val="32"/>
        </w:rPr>
        <w:t xml:space="preserve">, follow up about the progress of the research and visiting the research project which got certified for </w:t>
      </w:r>
      <w:r w:rsidR="004A30ED" w:rsidRPr="00645A25">
        <w:rPr>
          <w:rFonts w:ascii="TH SarabunPSK" w:hAnsi="TH SarabunPSK" w:cs="TH SarabunPSK"/>
          <w:sz w:val="32"/>
          <w:szCs w:val="32"/>
        </w:rPr>
        <w:t>ethical consideration in human research</w:t>
      </w:r>
      <w:r w:rsidR="004A30ED">
        <w:rPr>
          <w:rFonts w:ascii="TH SarabunPSK" w:hAnsi="TH SarabunPSK" w:cs="TH SarabunPSK"/>
          <w:sz w:val="32"/>
          <w:szCs w:val="32"/>
        </w:rPr>
        <w:t xml:space="preserve"> already and advising about the knowledge of the </w:t>
      </w:r>
      <w:r w:rsidR="004A30ED" w:rsidRPr="004A30ED">
        <w:rPr>
          <w:rFonts w:ascii="TH SarabunPSK" w:hAnsi="TH SarabunPSK" w:cs="TH SarabunPSK"/>
          <w:sz w:val="32"/>
          <w:szCs w:val="32"/>
        </w:rPr>
        <w:t>ethical consideration in human research</w:t>
      </w:r>
      <w:r w:rsidR="004A30ED">
        <w:rPr>
          <w:rFonts w:ascii="TH SarabunPSK" w:hAnsi="TH SarabunPSK" w:cs="TH SarabunPSK"/>
          <w:sz w:val="32"/>
          <w:szCs w:val="32"/>
        </w:rPr>
        <w:t xml:space="preserve"> to all of the board in the faculty and all personal in the faculty and all students </w:t>
      </w:r>
      <w:r w:rsidR="00286BF2">
        <w:rPr>
          <w:rFonts w:ascii="TH SarabunPSK" w:hAnsi="TH SarabunPSK" w:cs="TH SarabunPSK"/>
          <w:sz w:val="32"/>
          <w:szCs w:val="32"/>
        </w:rPr>
        <w:t>of Thammasat University. Including protect the well being life of the research participants.</w:t>
      </w:r>
    </w:p>
    <w:p w14:paraId="77EE316B" w14:textId="25D48B84" w:rsidR="00286BF2" w:rsidRDefault="00286BF2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Thus for complying with the responsibilities the board of committee have to announce about the </w:t>
      </w:r>
      <w:r w:rsidRPr="00286BF2">
        <w:rPr>
          <w:rFonts w:ascii="TH SarabunPSK" w:hAnsi="TH SarabunPSK" w:cs="TH SarabunPSK"/>
          <w:sz w:val="32"/>
          <w:szCs w:val="32"/>
        </w:rPr>
        <w:t xml:space="preserve">cancelation announcement about the certified consideration of the research proposals which not related to the </w:t>
      </w:r>
      <w:bookmarkStart w:id="3" w:name="_Hlk119251147"/>
      <w:r w:rsidRPr="00286BF2">
        <w:rPr>
          <w:rFonts w:ascii="TH SarabunPSK" w:hAnsi="TH SarabunPSK" w:cs="TH SarabunPSK"/>
          <w:sz w:val="32"/>
          <w:szCs w:val="32"/>
        </w:rPr>
        <w:t>ethical in human research</w:t>
      </w:r>
      <w:bookmarkEnd w:id="3"/>
      <w:r>
        <w:rPr>
          <w:rFonts w:ascii="TH SarabunPSK" w:hAnsi="TH SarabunPSK" w:cs="TH SarabunPSK"/>
          <w:sz w:val="32"/>
          <w:szCs w:val="32"/>
        </w:rPr>
        <w:t xml:space="preserve">. Because of this issue was not in the authority of the board of </w:t>
      </w:r>
      <w:r w:rsidRPr="00286BF2">
        <w:rPr>
          <w:rFonts w:ascii="TH SarabunPSK" w:hAnsi="TH SarabunPSK" w:cs="TH SarabunPSK"/>
          <w:sz w:val="32"/>
          <w:szCs w:val="32"/>
        </w:rPr>
        <w:t>ethical in human research</w:t>
      </w:r>
      <w:r w:rsidRPr="00286BF2">
        <w:t xml:space="preserve"> </w:t>
      </w:r>
      <w:r w:rsidRPr="00286BF2">
        <w:rPr>
          <w:rFonts w:ascii="TH SarabunPSK" w:hAnsi="TH SarabunPSK" w:cs="TH SarabunPSK"/>
          <w:sz w:val="32"/>
          <w:szCs w:val="32"/>
        </w:rPr>
        <w:t xml:space="preserve">Thammasat University, Social Administration department </w:t>
      </w:r>
      <w:r>
        <w:rPr>
          <w:rFonts w:ascii="TH SarabunPSK" w:hAnsi="TH SarabunPSK" w:cs="TH SarabunPSK"/>
          <w:sz w:val="32"/>
          <w:szCs w:val="32"/>
        </w:rPr>
        <w:t xml:space="preserve">since 1 March 2021 onwards. Moreover if the researcher wondering that the research proposal is related with </w:t>
      </w:r>
      <w:bookmarkStart w:id="4" w:name="_Hlk119251699"/>
      <w:r w:rsidRPr="00286BF2">
        <w:rPr>
          <w:rFonts w:ascii="TH SarabunPSK" w:hAnsi="TH SarabunPSK" w:cs="TH SarabunPSK"/>
          <w:sz w:val="32"/>
          <w:szCs w:val="32"/>
        </w:rPr>
        <w:t>ethical in human research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4"/>
      <w:r>
        <w:rPr>
          <w:rFonts w:ascii="TH SarabunPSK" w:hAnsi="TH SarabunPSK" w:cs="TH SarabunPSK"/>
          <w:sz w:val="32"/>
          <w:szCs w:val="32"/>
        </w:rPr>
        <w:t xml:space="preserve">or not , the researcher can submit the research proposal to consideration. Thus the researcher do not submit any consideration form , and after the board finished the consideration </w:t>
      </w:r>
      <w:r w:rsidR="00FD4D26">
        <w:rPr>
          <w:rFonts w:ascii="TH SarabunPSK" w:hAnsi="TH SarabunPSK" w:cs="TH SarabunPSK"/>
          <w:sz w:val="32"/>
          <w:szCs w:val="32"/>
        </w:rPr>
        <w:t xml:space="preserve">they will inform about the result. If the research proposal not related to </w:t>
      </w:r>
      <w:r w:rsidR="00FD4D26" w:rsidRPr="00FD4D26">
        <w:rPr>
          <w:rFonts w:ascii="TH SarabunPSK" w:hAnsi="TH SarabunPSK" w:cs="TH SarabunPSK"/>
          <w:sz w:val="32"/>
          <w:szCs w:val="32"/>
        </w:rPr>
        <w:t>ethical in human research</w:t>
      </w:r>
      <w:r w:rsidR="00FD4D26">
        <w:rPr>
          <w:rFonts w:ascii="TH SarabunPSK" w:hAnsi="TH SarabunPSK" w:cs="TH SarabunPSK"/>
          <w:sz w:val="32"/>
          <w:szCs w:val="32"/>
        </w:rPr>
        <w:t xml:space="preserve">, the committee will </w:t>
      </w:r>
      <w:r w:rsidR="00FD4D26">
        <w:rPr>
          <w:rFonts w:ascii="TH SarabunPSK" w:hAnsi="TH SarabunPSK" w:cs="TH SarabunPSK"/>
          <w:sz w:val="32"/>
          <w:szCs w:val="32"/>
        </w:rPr>
        <w:lastRenderedPageBreak/>
        <w:t xml:space="preserve">reply with the result that “The board of committee of </w:t>
      </w:r>
      <w:r w:rsidR="00FD4D26" w:rsidRPr="00FD4D26">
        <w:rPr>
          <w:rFonts w:ascii="TH SarabunPSK" w:hAnsi="TH SarabunPSK" w:cs="TH SarabunPSK"/>
          <w:sz w:val="32"/>
          <w:szCs w:val="32"/>
        </w:rPr>
        <w:t>ethical in human research</w:t>
      </w:r>
      <w:r w:rsidR="00FD4D26">
        <w:rPr>
          <w:rFonts w:ascii="TH SarabunPSK" w:hAnsi="TH SarabunPSK" w:cs="TH SarabunPSK"/>
          <w:sz w:val="32"/>
          <w:szCs w:val="32"/>
        </w:rPr>
        <w:t xml:space="preserve"> have to reject this research proposal due to this research proposal was not the human research”. </w:t>
      </w:r>
    </w:p>
    <w:p w14:paraId="330F445B" w14:textId="274FFEC6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Please be kindly informed accordingly </w:t>
      </w:r>
    </w:p>
    <w:p w14:paraId="42EDBF7B" w14:textId="35D7AB73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</w:p>
    <w:p w14:paraId="2DD9257B" w14:textId="34C92184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5A25">
        <w:rPr>
          <w:rFonts w:ascii="TH SarabunPSK" w:hAnsi="TH SarabunPSK" w:cs="TH SarabunPSK"/>
          <w:sz w:val="32"/>
          <w:szCs w:val="32"/>
        </w:rPr>
        <w:t>Associate Professor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Anusorn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Aunno</w:t>
      </w:r>
      <w:proofErr w:type="spellEnd"/>
    </w:p>
    <w:p w14:paraId="23178ADD" w14:textId="4D2F7A78" w:rsidR="00645A25" w:rsidRPr="00071CF4" w:rsidRDefault="00645A25" w:rsidP="00645A2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Board Chairman of </w:t>
      </w:r>
      <w:r w:rsidRPr="00645A25">
        <w:rPr>
          <w:rFonts w:ascii="TH SarabunPSK" w:hAnsi="TH SarabunPSK" w:cs="TH SarabunPSK"/>
          <w:sz w:val="32"/>
          <w:szCs w:val="32"/>
        </w:rPr>
        <w:t>the ethical consideration in human research</w:t>
      </w:r>
      <w:r>
        <w:rPr>
          <w:rFonts w:ascii="TH SarabunPSK" w:hAnsi="TH SarabunPSK" w:cs="TH SarabunPSK"/>
          <w:sz w:val="32"/>
          <w:szCs w:val="32"/>
        </w:rPr>
        <w:t xml:space="preserve">, Thammasat University, Social Administration Department </w:t>
      </w:r>
    </w:p>
    <w:sectPr w:rsidR="00645A25" w:rsidRPr="0007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442"/>
    <w:multiLevelType w:val="hybridMultilevel"/>
    <w:tmpl w:val="C4F2F31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F10E6"/>
    <w:multiLevelType w:val="hybridMultilevel"/>
    <w:tmpl w:val="EF8C91B8"/>
    <w:lvl w:ilvl="0" w:tplc="FFFFFFFF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6E5C"/>
    <w:multiLevelType w:val="multilevel"/>
    <w:tmpl w:val="076E7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328" w:hanging="1800"/>
      </w:pPr>
      <w:rPr>
        <w:rFonts w:hint="default"/>
      </w:rPr>
    </w:lvl>
  </w:abstractNum>
  <w:abstractNum w:abstractNumId="3" w15:restartNumberingAfterBreak="0">
    <w:nsid w:val="0C7B0973"/>
    <w:multiLevelType w:val="hybridMultilevel"/>
    <w:tmpl w:val="F4784EF8"/>
    <w:lvl w:ilvl="0" w:tplc="0216519E">
      <w:start w:val="1"/>
      <w:numFmt w:val="decimal"/>
      <w:lvlText w:val="%1)"/>
      <w:lvlJc w:val="left"/>
      <w:pPr>
        <w:ind w:left="1512" w:hanging="360"/>
      </w:pPr>
      <w:rPr>
        <w:rFonts w:ascii="TH SarabunPSK" w:eastAsiaTheme="minorHAnsi" w:hAnsi="TH SarabunPSK" w:cs="TH SarabunPSK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D6C1ABB"/>
    <w:multiLevelType w:val="multilevel"/>
    <w:tmpl w:val="607E4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016" w:hanging="1800"/>
      </w:pPr>
      <w:rPr>
        <w:rFonts w:hint="default"/>
      </w:rPr>
    </w:lvl>
  </w:abstractNum>
  <w:abstractNum w:abstractNumId="5" w15:restartNumberingAfterBreak="0">
    <w:nsid w:val="0D8E2A99"/>
    <w:multiLevelType w:val="hybridMultilevel"/>
    <w:tmpl w:val="6CEAB2B4"/>
    <w:lvl w:ilvl="0" w:tplc="3592770E">
      <w:start w:val="1"/>
      <w:numFmt w:val="decimal"/>
      <w:lvlText w:val="%1)"/>
      <w:lvlJc w:val="left"/>
      <w:pPr>
        <w:ind w:left="135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37117CD"/>
    <w:multiLevelType w:val="hybridMultilevel"/>
    <w:tmpl w:val="F43681D8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6C4A39"/>
    <w:multiLevelType w:val="hybridMultilevel"/>
    <w:tmpl w:val="52BEA5A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E382A"/>
    <w:multiLevelType w:val="hybridMultilevel"/>
    <w:tmpl w:val="852EA614"/>
    <w:lvl w:ilvl="0" w:tplc="DA56CC7A">
      <w:start w:val="1"/>
      <w:numFmt w:val="decimal"/>
      <w:lvlText w:val="%1)"/>
      <w:lvlJc w:val="left"/>
      <w:pPr>
        <w:ind w:left="1512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1160B44"/>
    <w:multiLevelType w:val="hybridMultilevel"/>
    <w:tmpl w:val="E258F44E"/>
    <w:lvl w:ilvl="0" w:tplc="F43C626C">
      <w:start w:val="1"/>
      <w:numFmt w:val="decimal"/>
      <w:lvlText w:val="%1)"/>
      <w:lvlJc w:val="left"/>
      <w:pPr>
        <w:ind w:left="1512" w:hanging="360"/>
      </w:pPr>
      <w:rPr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9514980"/>
    <w:multiLevelType w:val="multilevel"/>
    <w:tmpl w:val="D3FA9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B32605"/>
    <w:multiLevelType w:val="hybridMultilevel"/>
    <w:tmpl w:val="E01AEA7E"/>
    <w:lvl w:ilvl="0" w:tplc="78D85BEC">
      <w:start w:val="1"/>
      <w:numFmt w:val="decimal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50623"/>
    <w:multiLevelType w:val="hybridMultilevel"/>
    <w:tmpl w:val="E9D64B54"/>
    <w:lvl w:ilvl="0" w:tplc="6C28A52E">
      <w:start w:val="1"/>
      <w:numFmt w:val="decimal"/>
      <w:lvlText w:val="%1)"/>
      <w:lvlJc w:val="left"/>
      <w:pPr>
        <w:ind w:left="1512" w:hanging="360"/>
      </w:pPr>
      <w:rPr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BB97AB1"/>
    <w:multiLevelType w:val="hybridMultilevel"/>
    <w:tmpl w:val="1C60064C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066237"/>
    <w:multiLevelType w:val="multilevel"/>
    <w:tmpl w:val="3DDA5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06F153A"/>
    <w:multiLevelType w:val="hybridMultilevel"/>
    <w:tmpl w:val="EF8C91B8"/>
    <w:lvl w:ilvl="0" w:tplc="FFFFFFFF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91473"/>
    <w:multiLevelType w:val="hybridMultilevel"/>
    <w:tmpl w:val="52F603E2"/>
    <w:lvl w:ilvl="0" w:tplc="1F6A8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E3DF3"/>
    <w:multiLevelType w:val="hybridMultilevel"/>
    <w:tmpl w:val="01E64E4A"/>
    <w:lvl w:ilvl="0" w:tplc="FFFFFFFF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5882C78"/>
    <w:multiLevelType w:val="hybridMultilevel"/>
    <w:tmpl w:val="76DC3A22"/>
    <w:lvl w:ilvl="0" w:tplc="FFFFFFFF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214E50"/>
    <w:multiLevelType w:val="hybridMultilevel"/>
    <w:tmpl w:val="DC3ECBF0"/>
    <w:lvl w:ilvl="0" w:tplc="FFFFFFFF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9411621"/>
    <w:multiLevelType w:val="hybridMultilevel"/>
    <w:tmpl w:val="3E76AB0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404946"/>
    <w:multiLevelType w:val="hybridMultilevel"/>
    <w:tmpl w:val="1D36F1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433D"/>
    <w:multiLevelType w:val="hybridMultilevel"/>
    <w:tmpl w:val="F43681D8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D3C4F57"/>
    <w:multiLevelType w:val="hybridMultilevel"/>
    <w:tmpl w:val="AB94BCFE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DA5776A"/>
    <w:multiLevelType w:val="hybridMultilevel"/>
    <w:tmpl w:val="49862A2E"/>
    <w:lvl w:ilvl="0" w:tplc="B082DB1E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 w15:restartNumberingAfterBreak="0">
    <w:nsid w:val="51EF085A"/>
    <w:multiLevelType w:val="multilevel"/>
    <w:tmpl w:val="46500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426B6D"/>
    <w:multiLevelType w:val="hybridMultilevel"/>
    <w:tmpl w:val="1A5CAE7C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E6481C"/>
    <w:multiLevelType w:val="hybridMultilevel"/>
    <w:tmpl w:val="52F603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A0085"/>
    <w:multiLevelType w:val="hybridMultilevel"/>
    <w:tmpl w:val="25A46B12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37729F9"/>
    <w:multiLevelType w:val="hybridMultilevel"/>
    <w:tmpl w:val="4C1890F2"/>
    <w:lvl w:ilvl="0" w:tplc="FFFFFFFF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6842E87"/>
    <w:multiLevelType w:val="hybridMultilevel"/>
    <w:tmpl w:val="CB74BE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D97226"/>
    <w:multiLevelType w:val="hybridMultilevel"/>
    <w:tmpl w:val="B350B6E4"/>
    <w:lvl w:ilvl="0" w:tplc="CBA4005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5265E"/>
    <w:multiLevelType w:val="hybridMultilevel"/>
    <w:tmpl w:val="4D3C51C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32468"/>
    <w:multiLevelType w:val="hybridMultilevel"/>
    <w:tmpl w:val="FFDEAAC8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A7F5BA8"/>
    <w:multiLevelType w:val="multilevel"/>
    <w:tmpl w:val="B39611C2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E1562EC"/>
    <w:multiLevelType w:val="hybridMultilevel"/>
    <w:tmpl w:val="677A2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55C4"/>
    <w:multiLevelType w:val="hybridMultilevel"/>
    <w:tmpl w:val="98EE7F96"/>
    <w:lvl w:ilvl="0" w:tplc="8BD4D8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3253663">
    <w:abstractNumId w:val="24"/>
  </w:num>
  <w:num w:numId="2" w16cid:durableId="1773430300">
    <w:abstractNumId w:val="16"/>
  </w:num>
  <w:num w:numId="3" w16cid:durableId="89936641">
    <w:abstractNumId w:val="27"/>
  </w:num>
  <w:num w:numId="4" w16cid:durableId="833372952">
    <w:abstractNumId w:val="20"/>
  </w:num>
  <w:num w:numId="5" w16cid:durableId="873008538">
    <w:abstractNumId w:val="33"/>
  </w:num>
  <w:num w:numId="6" w16cid:durableId="749690838">
    <w:abstractNumId w:val="10"/>
  </w:num>
  <w:num w:numId="7" w16cid:durableId="733553452">
    <w:abstractNumId w:val="2"/>
  </w:num>
  <w:num w:numId="8" w16cid:durableId="1784611042">
    <w:abstractNumId w:val="32"/>
  </w:num>
  <w:num w:numId="9" w16cid:durableId="2113162266">
    <w:abstractNumId w:val="9"/>
  </w:num>
  <w:num w:numId="10" w16cid:durableId="1135223878">
    <w:abstractNumId w:val="5"/>
  </w:num>
  <w:num w:numId="11" w16cid:durableId="714085783">
    <w:abstractNumId w:val="12"/>
  </w:num>
  <w:num w:numId="12" w16cid:durableId="1973248677">
    <w:abstractNumId w:val="29"/>
  </w:num>
  <w:num w:numId="13" w16cid:durableId="833648484">
    <w:abstractNumId w:val="17"/>
  </w:num>
  <w:num w:numId="14" w16cid:durableId="708189947">
    <w:abstractNumId w:val="28"/>
  </w:num>
  <w:num w:numId="15" w16cid:durableId="1431731439">
    <w:abstractNumId w:val="3"/>
  </w:num>
  <w:num w:numId="16" w16cid:durableId="1497649393">
    <w:abstractNumId w:val="8"/>
  </w:num>
  <w:num w:numId="17" w16cid:durableId="1367171772">
    <w:abstractNumId w:val="19"/>
  </w:num>
  <w:num w:numId="18" w16cid:durableId="1568177755">
    <w:abstractNumId w:val="0"/>
  </w:num>
  <w:num w:numId="19" w16cid:durableId="1416825945">
    <w:abstractNumId w:val="26"/>
  </w:num>
  <w:num w:numId="20" w16cid:durableId="1740401092">
    <w:abstractNumId w:val="7"/>
  </w:num>
  <w:num w:numId="21" w16cid:durableId="1048460075">
    <w:abstractNumId w:val="13"/>
  </w:num>
  <w:num w:numId="22" w16cid:durableId="358092760">
    <w:abstractNumId w:val="22"/>
  </w:num>
  <w:num w:numId="23" w16cid:durableId="834884633">
    <w:abstractNumId w:val="6"/>
  </w:num>
  <w:num w:numId="24" w16cid:durableId="1962614367">
    <w:abstractNumId w:val="31"/>
  </w:num>
  <w:num w:numId="25" w16cid:durableId="208959542">
    <w:abstractNumId w:val="1"/>
  </w:num>
  <w:num w:numId="26" w16cid:durableId="93091422">
    <w:abstractNumId w:val="15"/>
  </w:num>
  <w:num w:numId="27" w16cid:durableId="243490421">
    <w:abstractNumId w:val="23"/>
  </w:num>
  <w:num w:numId="28" w16cid:durableId="1162308018">
    <w:abstractNumId w:val="4"/>
  </w:num>
  <w:num w:numId="29" w16cid:durableId="1286813082">
    <w:abstractNumId w:val="35"/>
  </w:num>
  <w:num w:numId="30" w16cid:durableId="1285578351">
    <w:abstractNumId w:val="21"/>
  </w:num>
  <w:num w:numId="31" w16cid:durableId="2122676538">
    <w:abstractNumId w:val="18"/>
  </w:num>
  <w:num w:numId="32" w16cid:durableId="1951158822">
    <w:abstractNumId w:val="11"/>
  </w:num>
  <w:num w:numId="33" w16cid:durableId="539973583">
    <w:abstractNumId w:val="30"/>
  </w:num>
  <w:num w:numId="34" w16cid:durableId="93062255">
    <w:abstractNumId w:val="34"/>
  </w:num>
  <w:num w:numId="35" w16cid:durableId="614673106">
    <w:abstractNumId w:val="14"/>
  </w:num>
  <w:num w:numId="36" w16cid:durableId="1044790924">
    <w:abstractNumId w:val="25"/>
  </w:num>
  <w:num w:numId="37" w16cid:durableId="4547197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8"/>
    <w:rsid w:val="0000344C"/>
    <w:rsid w:val="00017510"/>
    <w:rsid w:val="00023128"/>
    <w:rsid w:val="000363A1"/>
    <w:rsid w:val="000479FA"/>
    <w:rsid w:val="000506D7"/>
    <w:rsid w:val="00065670"/>
    <w:rsid w:val="00071666"/>
    <w:rsid w:val="00071CF4"/>
    <w:rsid w:val="0008318C"/>
    <w:rsid w:val="0008452C"/>
    <w:rsid w:val="00085F88"/>
    <w:rsid w:val="000939C6"/>
    <w:rsid w:val="000A140E"/>
    <w:rsid w:val="000E06BC"/>
    <w:rsid w:val="000E0CBB"/>
    <w:rsid w:val="000E69A5"/>
    <w:rsid w:val="001147E0"/>
    <w:rsid w:val="00121192"/>
    <w:rsid w:val="0013508A"/>
    <w:rsid w:val="00153126"/>
    <w:rsid w:val="00155831"/>
    <w:rsid w:val="00164B63"/>
    <w:rsid w:val="001759AD"/>
    <w:rsid w:val="001769ED"/>
    <w:rsid w:val="00176B9D"/>
    <w:rsid w:val="00177413"/>
    <w:rsid w:val="00194A23"/>
    <w:rsid w:val="001A36DC"/>
    <w:rsid w:val="001E5C03"/>
    <w:rsid w:val="002001B5"/>
    <w:rsid w:val="00202B5D"/>
    <w:rsid w:val="00216CEC"/>
    <w:rsid w:val="00222654"/>
    <w:rsid w:val="002255FF"/>
    <w:rsid w:val="00233BB2"/>
    <w:rsid w:val="00234385"/>
    <w:rsid w:val="002463A5"/>
    <w:rsid w:val="0025383A"/>
    <w:rsid w:val="0026298A"/>
    <w:rsid w:val="00273816"/>
    <w:rsid w:val="002812D5"/>
    <w:rsid w:val="00286BF2"/>
    <w:rsid w:val="002A48B3"/>
    <w:rsid w:val="002B0FBA"/>
    <w:rsid w:val="002B59BF"/>
    <w:rsid w:val="002C530B"/>
    <w:rsid w:val="002E751D"/>
    <w:rsid w:val="002F0C8A"/>
    <w:rsid w:val="002F2383"/>
    <w:rsid w:val="002F35F6"/>
    <w:rsid w:val="002F5B6A"/>
    <w:rsid w:val="0031643D"/>
    <w:rsid w:val="00350B22"/>
    <w:rsid w:val="003571F3"/>
    <w:rsid w:val="00371B2B"/>
    <w:rsid w:val="0039003A"/>
    <w:rsid w:val="003A286D"/>
    <w:rsid w:val="003A7AEF"/>
    <w:rsid w:val="003B3922"/>
    <w:rsid w:val="003B40AD"/>
    <w:rsid w:val="003B6BD8"/>
    <w:rsid w:val="003C0CD7"/>
    <w:rsid w:val="003F3D81"/>
    <w:rsid w:val="00421BC5"/>
    <w:rsid w:val="00422FF8"/>
    <w:rsid w:val="004257D5"/>
    <w:rsid w:val="004273B0"/>
    <w:rsid w:val="00432DE5"/>
    <w:rsid w:val="00462E3A"/>
    <w:rsid w:val="00463374"/>
    <w:rsid w:val="0046577D"/>
    <w:rsid w:val="0047320B"/>
    <w:rsid w:val="0047339E"/>
    <w:rsid w:val="004733F1"/>
    <w:rsid w:val="004A30ED"/>
    <w:rsid w:val="004C31F5"/>
    <w:rsid w:val="004D1835"/>
    <w:rsid w:val="004D7EA0"/>
    <w:rsid w:val="004E60DC"/>
    <w:rsid w:val="00505803"/>
    <w:rsid w:val="00506DB1"/>
    <w:rsid w:val="00517E67"/>
    <w:rsid w:val="00520951"/>
    <w:rsid w:val="005223EC"/>
    <w:rsid w:val="00523957"/>
    <w:rsid w:val="005344CF"/>
    <w:rsid w:val="005414EB"/>
    <w:rsid w:val="0057065D"/>
    <w:rsid w:val="005806EF"/>
    <w:rsid w:val="00581563"/>
    <w:rsid w:val="00582D11"/>
    <w:rsid w:val="00591678"/>
    <w:rsid w:val="00591C15"/>
    <w:rsid w:val="005B4280"/>
    <w:rsid w:val="005E2A28"/>
    <w:rsid w:val="00600ED8"/>
    <w:rsid w:val="0060378A"/>
    <w:rsid w:val="00606D53"/>
    <w:rsid w:val="00606EB6"/>
    <w:rsid w:val="00626919"/>
    <w:rsid w:val="00637482"/>
    <w:rsid w:val="00640A9F"/>
    <w:rsid w:val="00645A25"/>
    <w:rsid w:val="006703C3"/>
    <w:rsid w:val="0069553F"/>
    <w:rsid w:val="006A3550"/>
    <w:rsid w:val="006A5AE7"/>
    <w:rsid w:val="006B4811"/>
    <w:rsid w:val="006C1816"/>
    <w:rsid w:val="006C4E14"/>
    <w:rsid w:val="006D6F62"/>
    <w:rsid w:val="006D761A"/>
    <w:rsid w:val="006D778E"/>
    <w:rsid w:val="006F62D1"/>
    <w:rsid w:val="00710A3F"/>
    <w:rsid w:val="00726F82"/>
    <w:rsid w:val="00761E4D"/>
    <w:rsid w:val="00762D55"/>
    <w:rsid w:val="00775778"/>
    <w:rsid w:val="00787466"/>
    <w:rsid w:val="007B58FD"/>
    <w:rsid w:val="007C6AC0"/>
    <w:rsid w:val="007E3CBB"/>
    <w:rsid w:val="007F1B36"/>
    <w:rsid w:val="008054E5"/>
    <w:rsid w:val="008101DC"/>
    <w:rsid w:val="00860D24"/>
    <w:rsid w:val="00886A5C"/>
    <w:rsid w:val="008A1903"/>
    <w:rsid w:val="008A7261"/>
    <w:rsid w:val="008B4790"/>
    <w:rsid w:val="008B5CAF"/>
    <w:rsid w:val="008C0429"/>
    <w:rsid w:val="008C57B9"/>
    <w:rsid w:val="008D64DB"/>
    <w:rsid w:val="008E0ECA"/>
    <w:rsid w:val="008E11B0"/>
    <w:rsid w:val="008F07DA"/>
    <w:rsid w:val="00900DC2"/>
    <w:rsid w:val="00913767"/>
    <w:rsid w:val="00913CE8"/>
    <w:rsid w:val="00924F2B"/>
    <w:rsid w:val="00930231"/>
    <w:rsid w:val="00933D39"/>
    <w:rsid w:val="00946ACD"/>
    <w:rsid w:val="0094766A"/>
    <w:rsid w:val="009539EB"/>
    <w:rsid w:val="0096315C"/>
    <w:rsid w:val="00965811"/>
    <w:rsid w:val="00976115"/>
    <w:rsid w:val="00980201"/>
    <w:rsid w:val="00994170"/>
    <w:rsid w:val="00997194"/>
    <w:rsid w:val="00997CC8"/>
    <w:rsid w:val="009A6178"/>
    <w:rsid w:val="009B7A4E"/>
    <w:rsid w:val="009C5383"/>
    <w:rsid w:val="009E2FF1"/>
    <w:rsid w:val="00A01B48"/>
    <w:rsid w:val="00A326ED"/>
    <w:rsid w:val="00A37EB8"/>
    <w:rsid w:val="00A50F6A"/>
    <w:rsid w:val="00A66D4E"/>
    <w:rsid w:val="00A75A94"/>
    <w:rsid w:val="00A83E3C"/>
    <w:rsid w:val="00A85B5D"/>
    <w:rsid w:val="00A85DD7"/>
    <w:rsid w:val="00A97D59"/>
    <w:rsid w:val="00AA3192"/>
    <w:rsid w:val="00AB7448"/>
    <w:rsid w:val="00AC2281"/>
    <w:rsid w:val="00AC33F5"/>
    <w:rsid w:val="00AC6515"/>
    <w:rsid w:val="00AD3449"/>
    <w:rsid w:val="00AD4D82"/>
    <w:rsid w:val="00AD660D"/>
    <w:rsid w:val="00AE1DC4"/>
    <w:rsid w:val="00B0447B"/>
    <w:rsid w:val="00B05B64"/>
    <w:rsid w:val="00B13D49"/>
    <w:rsid w:val="00B25824"/>
    <w:rsid w:val="00B34425"/>
    <w:rsid w:val="00B34D30"/>
    <w:rsid w:val="00B3503C"/>
    <w:rsid w:val="00B456FC"/>
    <w:rsid w:val="00B45EDF"/>
    <w:rsid w:val="00B5051D"/>
    <w:rsid w:val="00B71A94"/>
    <w:rsid w:val="00B74942"/>
    <w:rsid w:val="00B87F86"/>
    <w:rsid w:val="00B92790"/>
    <w:rsid w:val="00BA4D92"/>
    <w:rsid w:val="00BB0171"/>
    <w:rsid w:val="00BB47BF"/>
    <w:rsid w:val="00BC28CB"/>
    <w:rsid w:val="00BE3E99"/>
    <w:rsid w:val="00BE6F77"/>
    <w:rsid w:val="00BE7680"/>
    <w:rsid w:val="00C047C5"/>
    <w:rsid w:val="00C11546"/>
    <w:rsid w:val="00C11A74"/>
    <w:rsid w:val="00C504E0"/>
    <w:rsid w:val="00C50E92"/>
    <w:rsid w:val="00C70A74"/>
    <w:rsid w:val="00C7483F"/>
    <w:rsid w:val="00C91DE3"/>
    <w:rsid w:val="00C92072"/>
    <w:rsid w:val="00C94E53"/>
    <w:rsid w:val="00CA329A"/>
    <w:rsid w:val="00CA7CFE"/>
    <w:rsid w:val="00CB5135"/>
    <w:rsid w:val="00CB65CD"/>
    <w:rsid w:val="00D330E1"/>
    <w:rsid w:val="00D44B73"/>
    <w:rsid w:val="00D45EE9"/>
    <w:rsid w:val="00D4779C"/>
    <w:rsid w:val="00D656FD"/>
    <w:rsid w:val="00D71444"/>
    <w:rsid w:val="00D86FBC"/>
    <w:rsid w:val="00DB2F02"/>
    <w:rsid w:val="00DD3C37"/>
    <w:rsid w:val="00DD3F33"/>
    <w:rsid w:val="00DD6EDC"/>
    <w:rsid w:val="00DD6F31"/>
    <w:rsid w:val="00DE6EBC"/>
    <w:rsid w:val="00DF063A"/>
    <w:rsid w:val="00E00DF7"/>
    <w:rsid w:val="00E177CE"/>
    <w:rsid w:val="00E24399"/>
    <w:rsid w:val="00E353E3"/>
    <w:rsid w:val="00E44C0C"/>
    <w:rsid w:val="00E62231"/>
    <w:rsid w:val="00E63ABD"/>
    <w:rsid w:val="00E63D3F"/>
    <w:rsid w:val="00EA013A"/>
    <w:rsid w:val="00EA5ADD"/>
    <w:rsid w:val="00EC7880"/>
    <w:rsid w:val="00EF55EA"/>
    <w:rsid w:val="00EF5D44"/>
    <w:rsid w:val="00F11D35"/>
    <w:rsid w:val="00F246DE"/>
    <w:rsid w:val="00F30859"/>
    <w:rsid w:val="00F42E63"/>
    <w:rsid w:val="00F479DB"/>
    <w:rsid w:val="00F53EF7"/>
    <w:rsid w:val="00F714A2"/>
    <w:rsid w:val="00F85CF9"/>
    <w:rsid w:val="00FA120B"/>
    <w:rsid w:val="00FB0808"/>
    <w:rsid w:val="00FB11F3"/>
    <w:rsid w:val="00FC7945"/>
    <w:rsid w:val="00FD1FC2"/>
    <w:rsid w:val="00FD433A"/>
    <w:rsid w:val="00FD4D26"/>
    <w:rsid w:val="00FE2592"/>
    <w:rsid w:val="00FE4A1D"/>
    <w:rsid w:val="00FE774A"/>
    <w:rsid w:val="00FF3C10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C169"/>
  <w15:chartTrackingRefBased/>
  <w15:docId w15:val="{FEA98B6E-FFE6-42CD-9785-67EA01D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03"/>
    <w:pPr>
      <w:ind w:left="720"/>
      <w:contextualSpacing/>
    </w:pPr>
  </w:style>
  <w:style w:type="table" w:styleId="TableGrid">
    <w:name w:val="Table Grid"/>
    <w:basedOn w:val="TableNormal"/>
    <w:uiPriority w:val="39"/>
    <w:rsid w:val="00D8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4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78A1-C445-4052-A2E2-7BB8ADB7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auschala chalayonnavin</dc:creator>
  <cp:keywords/>
  <dc:description/>
  <cp:lastModifiedBy>wannasiree kingmanee</cp:lastModifiedBy>
  <cp:revision>3</cp:revision>
  <dcterms:created xsi:type="dcterms:W3CDTF">2022-11-13T09:45:00Z</dcterms:created>
  <dcterms:modified xsi:type="dcterms:W3CDTF">2022-11-13T10:10:00Z</dcterms:modified>
</cp:coreProperties>
</file>